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before="78" w:after="0"/>
        <w:ind w:firstLine="616" w:left="219" w:right="217"/>
        <w:jc w:val="both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 </w:t>
      </w:r>
      <w:r>
        <w:rPr>
          <w:rFonts w:ascii="Times New Roman" w:hAnsi="Times New Roman"/>
          <w:szCs w:val="24"/>
          <w:lang w:eastAsia="en-US"/>
        </w:rPr>
        <w:t>В рамках выявления правообладателей ранее учтенных объектов недвижимости в соответствии Федеральным законом от 30.12.2020г. №518 - ФЗ «О внесении изменений в отдельные законодательные акты Российской Федерации» Администрация города Новокузнецка сообщает.</w:t>
      </w:r>
    </w:p>
    <w:p>
      <w:pPr>
        <w:pStyle w:val="Normal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>Лица, выявленные в соответствии со статьей 69.1 Федерального закона от 13.07.2015г. №218-ФЗ «О государственной регистрации недвижимости», в качестве правообладателей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проектах решений, с приложением обосновывающих такие возражения документов (электронных образов таких документов) (при их наличии), свидетельствующих о том, что такие лица не является правообладателями указанных объектов недвижимости, в течение тридцати дней со дня получения указанными лицами проекта решения.</w:t>
      </w:r>
    </w:p>
    <w:p>
      <w:pPr>
        <w:pStyle w:val="Normal"/>
        <w:widowControl w:val="false"/>
        <w:ind w:firstLine="616" w:left="219" w:right="21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en-US"/>
        </w:rPr>
        <w:t>Возражения, с приложенными документами, необходимо предоставить в Управление по учету и приватизации жилых помещений администрации города Новокузнецка по адресу: 654080 Кемеровская область-Кузбасс, г. Новокузнецк, ул. Кирова, 71</w:t>
      </w:r>
      <w:r>
        <w:rPr>
          <w:rFonts w:ascii="Times New Roman" w:hAnsi="Times New Roman"/>
          <w:spacing w:val="40"/>
          <w:szCs w:val="24"/>
          <w:lang w:eastAsia="en-US"/>
        </w:rPr>
        <w:t xml:space="preserve"> </w:t>
      </w:r>
      <w:r>
        <w:rPr>
          <w:rFonts w:ascii="Times New Roman" w:hAnsi="Times New Roman"/>
          <w:szCs w:val="24"/>
          <w:lang w:eastAsia="en-US"/>
        </w:rPr>
        <w:t xml:space="preserve">либо по адресу электронной почты: </w:t>
      </w:r>
      <w:hyperlink r:id="rId2">
        <w:r>
          <w:rPr>
            <w:rStyle w:val="Style9"/>
            <w:rFonts w:ascii="Times New Roman" w:hAnsi="Times New Roman"/>
            <w:szCs w:val="24"/>
            <w:lang w:eastAsia="en-US"/>
          </w:rPr>
          <w:t>upr_priv_priem@admnkz.info,</w:t>
        </w:r>
      </w:hyperlink>
      <w:r>
        <w:rPr>
          <w:rFonts w:ascii="Times New Roman" w:hAnsi="Times New Roman"/>
          <w:szCs w:val="24"/>
          <w:lang w:eastAsia="en-US"/>
        </w:rPr>
        <w:t xml:space="preserve"> тел. 8(3843)32-29-49, а также  в </w:t>
      </w:r>
      <w:r>
        <w:rPr>
          <w:rFonts w:ascii="Times New Roman" w:hAnsi="Times New Roman"/>
          <w:szCs w:val="24"/>
        </w:rPr>
        <w:t>Муниципальное учреждение Новокузнецкого городского округа «Муниципальный жилищный центр» по адресу г. Новокузнецк, ул. Спартака, 24,  тел  8(3843) 46-82-02.</w:t>
      </w:r>
    </w:p>
    <w:p>
      <w:pPr>
        <w:pStyle w:val="Normal"/>
        <w:widowControl w:val="false"/>
        <w:ind w:firstLine="616" w:left="219" w:right="216"/>
        <w:jc w:val="both"/>
        <w:rPr>
          <w:rFonts w:ascii="Times New Roman" w:hAnsi="Times New Roman"/>
          <w:sz w:val="20"/>
          <w:szCs w:val="24"/>
          <w:lang w:eastAsia="en-US"/>
        </w:rPr>
      </w:pPr>
      <w:r>
        <w:rPr>
          <w:rFonts w:ascii="Times New Roman" w:hAnsi="Times New Roman"/>
          <w:sz w:val="20"/>
          <w:szCs w:val="24"/>
          <w:lang w:eastAsia="en-US"/>
        </w:rPr>
      </w:r>
    </w:p>
    <w:p>
      <w:pPr>
        <w:pStyle w:val="Normal"/>
        <w:widowControl w:val="false"/>
        <w:ind w:firstLine="616" w:left="219" w:right="216"/>
        <w:jc w:val="both"/>
        <w:rPr>
          <w:rFonts w:ascii="Times New Roman" w:hAnsi="Times New Roman"/>
          <w:sz w:val="20"/>
          <w:szCs w:val="24"/>
          <w:lang w:eastAsia="en-US"/>
        </w:rPr>
      </w:pPr>
      <w:r>
        <w:rPr>
          <w:rFonts w:ascii="Times New Roman" w:hAnsi="Times New Roman"/>
          <w:sz w:val="20"/>
          <w:szCs w:val="24"/>
          <w:lang w:eastAsia="en-US"/>
        </w:rPr>
      </w:r>
    </w:p>
    <w:tbl>
      <w:tblPr>
        <w:tblStyle w:val="TableNormal"/>
        <w:tblW w:w="14410" w:type="dxa"/>
        <w:jc w:val="left"/>
        <w:tblInd w:w="16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630"/>
        <w:gridCol w:w="2040"/>
        <w:gridCol w:w="1484"/>
        <w:gridCol w:w="6466"/>
        <w:gridCol w:w="3790"/>
      </w:tblGrid>
      <w:tr>
        <w:trPr>
          <w:trHeight w:val="606" w:hRule="atLeas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ind w:firstLine="48" w:left="117" w:right="10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 xml:space="preserve">№ </w:t>
            </w:r>
            <w:r>
              <w:rPr>
                <w:rFonts w:ascii="Times New Roman" w:hAnsi="Times New Roman"/>
                <w:spacing w:val="-4"/>
                <w:kern w:val="0"/>
                <w:sz w:val="22"/>
                <w:szCs w:val="22"/>
                <w:lang w:val="en-US" w:eastAsia="en-US" w:bidi="ar-SA"/>
              </w:rPr>
              <w:t>п/п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ind w:hanging="360" w:left="76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Кадастровый номер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57" w:after="0"/>
              <w:ind w:left="14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Вид</w:t>
            </w:r>
            <w:r>
              <w:rPr>
                <w:rFonts w:ascii="Times New Roman" w:hAnsi="Times New Roman"/>
                <w:spacing w:val="-1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объекта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57" w:after="0"/>
              <w:ind w:left="8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Адрес</w:t>
            </w:r>
            <w:r>
              <w:rPr>
                <w:rFonts w:ascii="Times New Roman" w:hAnsi="Times New Roman"/>
                <w:spacing w:val="-3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объекта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57" w:after="0"/>
              <w:ind w:left="565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Сведения о правообладателе</w:t>
            </w:r>
          </w:p>
        </w:tc>
      </w:tr>
      <w:tr>
        <w:trPr>
          <w:trHeight w:val="575" w:hRule="atLeas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42:30:0505007:695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Новаторов, д. 3, кв. 46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Курина Надежда Алексеевна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760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575" w:hRule="atLeas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42:30:0505007:1345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Новаторов, д. 11, кв. 53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Каплий (ранее Балябкина) Ольга Владимировна</w:t>
            </w:r>
          </w:p>
        </w:tc>
      </w:tr>
      <w:tr>
        <w:trPr>
          <w:trHeight w:val="575" w:hRule="atLeas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3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42:30:0505008:1476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Новаторов, д. 14, кв. 1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Абдуллина Райхана Равильевна</w:t>
            </w:r>
          </w:p>
        </w:tc>
      </w:tr>
      <w:tr>
        <w:trPr>
          <w:trHeight w:val="575" w:hRule="atLeas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4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42:30:0505007:681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Новаторов, д. 3, кв. 10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Токарева Валентина Григорьевна</w:t>
            </w:r>
          </w:p>
        </w:tc>
      </w:tr>
      <w:tr>
        <w:trPr>
          <w:trHeight w:val="575" w:hRule="atLeas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360" w:before="240" w:after="0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42:30:0302053:1948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Циолковского, д. 25, кв. 18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Архангельская Светлана Николаевна</w:t>
            </w:r>
          </w:p>
        </w:tc>
      </w:tr>
      <w:tr>
        <w:trPr>
          <w:trHeight w:val="555" w:hRule="atLeas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6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42:30:0602052:1629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пр-кт Запсибовцев, д. 35, кв. 63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  <w:lang w:val="ru-RU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Батенев Денис Сергеевич</w:t>
            </w:r>
          </w:p>
        </w:tc>
      </w:tr>
      <w:tr>
        <w:trPr>
          <w:trHeight w:val="575" w:hRule="atLeas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7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42:30:0302056:3089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Транспортная, д. 47, кв. 59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Селезнева Зоя Константиновна</w:t>
            </w:r>
          </w:p>
        </w:tc>
      </w:tr>
      <w:tr>
        <w:trPr>
          <w:trHeight w:val="575" w:hRule="atLeas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8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42:30:0102002:1147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Ленина, д. 19, кв. 51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Виловатых Татьяна Георгиевна</w:t>
            </w:r>
          </w:p>
        </w:tc>
      </w:tr>
      <w:tr>
        <w:trPr>
          <w:trHeight w:val="575" w:hRule="atLeas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9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42:30:0412021:757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Клименко, д. 10, кв. 71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Ермакова Тамара Васильевна</w:t>
            </w:r>
          </w:p>
        </w:tc>
      </w:tr>
      <w:tr>
        <w:trPr>
          <w:trHeight w:val="575" w:hRule="atLeas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42:30:0505007:714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Новаторов, д. 3, кв. 96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Шабанова Тамара Павловна</w:t>
            </w:r>
          </w:p>
        </w:tc>
      </w:tr>
      <w:tr>
        <w:trPr>
          <w:trHeight w:val="575" w:hRule="atLeas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11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42:30:0301017:830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Хитарова, д. 44, кв. 19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Алешин Николай Николаевич</w:t>
            </w:r>
          </w:p>
        </w:tc>
      </w:tr>
      <w:tr>
        <w:trPr>
          <w:trHeight w:val="575" w:hRule="atLeas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12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42:30:0301011:322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Орджоникидзе, д. 26, кв. 89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Дашкова Любовь Ильинична</w:t>
            </w:r>
          </w:p>
        </w:tc>
      </w:tr>
      <w:tr>
        <w:trPr>
          <w:trHeight w:val="575" w:hRule="atLeas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13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42:30:0102002:1026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Ленина, д. 27, кв. 68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Тарасова Нина Степановна</w:t>
            </w:r>
          </w:p>
        </w:tc>
      </w:tr>
      <w:tr>
        <w:trPr>
          <w:trHeight w:val="575" w:hRule="atLeas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</w:t>
            </w: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4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42:30:0302056:2534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Транспортная, д. 33, кв. 40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Душенковская Татьяна Николаевна</w:t>
            </w:r>
          </w:p>
        </w:tc>
      </w:tr>
      <w:tr>
        <w:trPr>
          <w:trHeight w:val="575" w:hRule="atLeas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bookmarkStart w:id="0" w:name="_Hlk209784869"/>
            <w:bookmarkEnd w:id="0"/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</w:t>
            </w: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42:30:0102002:1135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Ленина, д. 19, кв. 26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 xml:space="preserve">  </w:t>
            </w:r>
            <w:bookmarkStart w:id="1" w:name="_Hlk210996561"/>
            <w:bookmarkEnd w:id="1"/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Глухова Вера Ивановна</w:t>
            </w:r>
          </w:p>
        </w:tc>
      </w:tr>
    </w:tbl>
    <w:p>
      <w:pPr>
        <w:pStyle w:val="Normal"/>
        <w:tabs>
          <w:tab w:val="clear" w:pos="708"/>
          <w:tab w:val="left" w:pos="2724" w:leader="none"/>
        </w:tabs>
        <w:rPr/>
      </w:pPr>
      <w:r>
        <w:rPr/>
      </w:r>
      <w:bookmarkStart w:id="2" w:name="_GoBack"/>
      <w:bookmarkStart w:id="3" w:name="_GoBack"/>
      <w:bookmarkEnd w:id="3"/>
    </w:p>
    <w:sectPr>
      <w:type w:val="nextPage"/>
      <w:pgSz w:orient="landscape" w:w="16838" w:h="11906"/>
      <w:pgMar w:left="993" w:right="1134" w:gutter="0" w:header="0" w:top="567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choolBook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Indent 2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a6a8a"/>
    <w:pPr>
      <w:widowControl/>
      <w:suppressAutoHyphens w:val="true"/>
      <w:bidi w:val="0"/>
      <w:spacing w:before="0" w:after="0"/>
      <w:jc w:val="left"/>
    </w:pPr>
    <w:rPr>
      <w:rFonts w:ascii="SchoolBook" w:hAnsi="SchoolBook" w:eastAsia="Times New Roman" w:cs="Times New Roman"/>
      <w:color w:val="auto"/>
      <w:kern w:val="0"/>
      <w:sz w:val="24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Гиперссылка1"/>
    <w:qFormat/>
    <w:rsid w:val="008821f1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bd7194"/>
    <w:rPr>
      <w:rFonts w:ascii="Tahoma" w:hAnsi="Tahoma" w:eastAsia="Times New Roman" w:cs="Tahoma"/>
      <w:sz w:val="16"/>
      <w:szCs w:val="16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9658e2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9658e2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2" w:customStyle="1">
    <w:name w:val="Основной текст с отступом 2 Знак"/>
    <w:basedOn w:val="DefaultParagraphFont"/>
    <w:link w:val="BodyTextIndent2"/>
    <w:qFormat/>
    <w:rsid w:val="00143366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Style17" w:customStyle="1">
    <w:name w:val="Основной текст Знак"/>
    <w:basedOn w:val="DefaultParagraphFont"/>
    <w:uiPriority w:val="99"/>
    <w:semiHidden/>
    <w:qFormat/>
    <w:rsid w:val="00a90d85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Hyperlink">
    <w:name w:val="Hyperlink"/>
    <w:rPr>
      <w:color w:val="000080"/>
      <w:u w:val="single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7"/>
    <w:uiPriority w:val="99"/>
    <w:semiHidden/>
    <w:unhideWhenUsed/>
    <w:rsid w:val="00a90d85"/>
    <w:pPr>
      <w:spacing w:before="0" w:after="12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next w:val="Normal"/>
    <w:qFormat/>
    <w:rsid w:val="00da6a8a"/>
    <w:pPr>
      <w:spacing w:lineRule="atLeast" w:line="300" w:before="1" w:after="114"/>
      <w:ind w:firstLine="1" w:left="1" w:right="1"/>
      <w:jc w:val="center"/>
    </w:pPr>
    <w:rPr>
      <w:b/>
      <w:spacing w:val="15"/>
      <w:sz w:val="32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bd7194"/>
    <w:pPr/>
    <w:rPr>
      <w:rFonts w:ascii="Tahoma" w:hAnsi="Tahoma" w:cs="Tahoma"/>
      <w:sz w:val="16"/>
      <w:szCs w:val="16"/>
    </w:rPr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9658e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unhideWhenUsed/>
    <w:rsid w:val="009658e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"/>
    <w:qFormat/>
    <w:rsid w:val="00143366"/>
    <w:pPr>
      <w:spacing w:lineRule="auto" w:line="480" w:before="0" w:after="120"/>
      <w:ind w:left="283"/>
      <w:textAlignment w:val="baseline"/>
    </w:pPr>
    <w:rPr/>
  </w:style>
  <w:style w:type="paragraph" w:styleId="ListParagraph">
    <w:name w:val="List Paragraph"/>
    <w:basedOn w:val="Normal"/>
    <w:uiPriority w:val="34"/>
    <w:qFormat/>
    <w:rsid w:val="00d46142"/>
    <w:pPr>
      <w:spacing w:before="0" w:after="0"/>
      <w:ind w:left="720"/>
      <w:contextualSpacing/>
    </w:pPr>
    <w:rPr/>
  </w:style>
  <w:style w:type="paragraph" w:styleId="user" w:customStyle="1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1" w:customStyle="1">
    <w:name w:val="Заголовок таблицы (user)"/>
    <w:basedOn w:val="user"/>
    <w:qFormat/>
    <w:pPr>
      <w:jc w:val="center"/>
    </w:pPr>
    <w:rPr>
      <w:b/>
      <w:bCs/>
    </w:rPr>
  </w:style>
  <w:style w:type="numbering" w:styleId="Style20" w:customStyle="1">
    <w:name w:val="Без списка"/>
    <w:uiPriority w:val="99"/>
    <w:semiHidden/>
    <w:unhideWhenUsed/>
    <w:qFormat/>
  </w:style>
  <w:style w:type="numbering" w:styleId="user2" w:customStyle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90d85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gzr@rdtc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70E2E4-9656-4CF6-A5A4-7B7766C20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Application>LibreOffice/25.2.3.2$Linux_X86_64 LibreOffice_project/520$Build-2</Application>
  <AppVersion>15.0000</AppVersion>
  <Pages>2</Pages>
  <Words>503</Words>
  <Characters>3559</Characters>
  <CharactersWithSpaces>3986</CharactersWithSpaces>
  <Paragraphs>83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2026-03-26T03:18:00Z</dcterms:created>
  <dc:creator>user</dc:creator>
  <dc:description/>
  <dc:language>ru-RU</dc:language>
  <cp:lastModifiedBy/>
  <cp:lastPrinted>2026-04-01T11:10:43Z</cp:lastPrinted>
  <dcterms:modified xsi:type="dcterms:W3CDTF">2026-04-01T11:17:35Z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